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10A" w:rsidRPr="000A6839" w:rsidRDefault="0066610A" w:rsidP="0066610A">
      <w:pPr>
        <w:rPr>
          <w:rFonts w:ascii="仿宋_GB2312" w:eastAsia="仿宋_GB2312" w:hAnsi="黑体" w:cs="黑体" w:hint="eastAsia"/>
          <w:sz w:val="32"/>
          <w:szCs w:val="32"/>
        </w:rPr>
      </w:pPr>
      <w:r w:rsidRPr="000A6839">
        <w:rPr>
          <w:rFonts w:ascii="仿宋_GB2312" w:eastAsia="仿宋_GB2312" w:hAnsi="黑体" w:cs="黑体" w:hint="eastAsia"/>
          <w:sz w:val="32"/>
          <w:szCs w:val="32"/>
        </w:rPr>
        <w:t>附件2</w:t>
      </w:r>
    </w:p>
    <w:p w:rsidR="0066610A" w:rsidRPr="006A297A" w:rsidRDefault="0066610A" w:rsidP="0066610A">
      <w:pPr>
        <w:jc w:val="center"/>
        <w:rPr>
          <w:rFonts w:ascii="黑体" w:eastAsia="黑体" w:hAnsi="黑体" w:cs="华文中宋"/>
          <w:sz w:val="44"/>
          <w:szCs w:val="44"/>
        </w:rPr>
      </w:pPr>
      <w:bookmarkStart w:id="0" w:name="_GoBack"/>
      <w:r w:rsidRPr="006A297A">
        <w:rPr>
          <w:rFonts w:ascii="黑体" w:eastAsia="黑体" w:hAnsi="黑体" w:cs="华文中宋" w:hint="eastAsia"/>
          <w:sz w:val="44"/>
          <w:szCs w:val="44"/>
        </w:rPr>
        <w:t>教案评选撰写要求</w:t>
      </w:r>
    </w:p>
    <w:bookmarkEnd w:id="0"/>
    <w:p w:rsidR="0066610A" w:rsidRDefault="0066610A" w:rsidP="0066610A">
      <w:pPr>
        <w:ind w:firstLine="645"/>
        <w:rPr>
          <w:rFonts w:ascii="方正小标宋简体" w:eastAsia="方正小标宋简体" w:hAnsi="仿宋"/>
          <w:sz w:val="36"/>
          <w:szCs w:val="36"/>
        </w:rPr>
      </w:pPr>
    </w:p>
    <w:p w:rsidR="0066610A" w:rsidRDefault="0066610A" w:rsidP="0066610A">
      <w:pPr>
        <w:ind w:firstLine="645"/>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Pr>
          <w:rFonts w:ascii="仿宋" w:eastAsia="仿宋" w:hAnsi="仿宋" w:hint="eastAsia"/>
          <w:sz w:val="32"/>
          <w:szCs w:val="32"/>
        </w:rPr>
        <w:t>教案应包括封皮设计、课程基本信息（课程性质、课程类别、考核方式、授课学时、上课人数、使用教材、主要参考资料、网络资源等）、教学目标设计、教学内容设计、教学重点难点、课程思政融入点、教学过程设计、课堂互动设计、课堂考核和成绩评定等几方面内容。</w:t>
      </w:r>
    </w:p>
    <w:p w:rsidR="0066610A" w:rsidRDefault="0066610A" w:rsidP="0066610A">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Pr>
          <w:rFonts w:ascii="仿宋" w:eastAsia="仿宋" w:hAnsi="仿宋" w:hint="eastAsia"/>
          <w:sz w:val="32"/>
          <w:szCs w:val="32"/>
        </w:rPr>
        <w:t>课程思政融入点部分可结合教学内容适当撰写，将课程思政元素有机融入教学内容。</w:t>
      </w:r>
    </w:p>
    <w:p w:rsidR="0066610A" w:rsidRDefault="0066610A" w:rsidP="0066610A">
      <w:pPr>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所选课程教案应为一门课程某一章节不少于2学时的完整教案，原则上与大纲保持一致。</w:t>
      </w:r>
    </w:p>
    <w:p w:rsidR="0066610A" w:rsidRDefault="0066610A" w:rsidP="0066610A">
      <w:pPr>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.教学过程设计可包含以下几方面内容：</w:t>
      </w:r>
    </w:p>
    <w:p w:rsidR="0066610A" w:rsidRDefault="0066610A" w:rsidP="0066610A">
      <w:pPr>
        <w:ind w:firstLineChars="200" w:firstLine="640"/>
        <w:rPr>
          <w:rFonts w:ascii="仿宋" w:eastAsia="仿宋" w:hAnsi="仿宋"/>
          <w:sz w:val="32"/>
          <w:szCs w:val="32"/>
        </w:rPr>
      </w:pPr>
      <w:r>
        <w:rPr>
          <w:rFonts w:ascii="仿宋" w:eastAsia="仿宋" w:hAnsi="仿宋" w:hint="eastAsia"/>
          <w:sz w:val="32"/>
          <w:szCs w:val="32"/>
        </w:rPr>
        <w:t>（1）每次课教学活动安排情况；</w:t>
      </w:r>
    </w:p>
    <w:p w:rsidR="0066610A" w:rsidRDefault="0066610A" w:rsidP="0066610A">
      <w:pPr>
        <w:tabs>
          <w:tab w:val="left" w:pos="360"/>
        </w:tabs>
        <w:ind w:firstLineChars="200" w:firstLine="640"/>
        <w:rPr>
          <w:rFonts w:ascii="仿宋" w:eastAsia="仿宋" w:hAnsi="仿宋"/>
          <w:sz w:val="32"/>
          <w:szCs w:val="32"/>
        </w:rPr>
      </w:pPr>
      <w:r>
        <w:rPr>
          <w:rFonts w:ascii="仿宋" w:eastAsia="仿宋" w:hAnsi="仿宋" w:hint="eastAsia"/>
          <w:sz w:val="32"/>
          <w:szCs w:val="32"/>
        </w:rPr>
        <w:t>（2）教学方法和手段要体现注重启发式教学，重视学生能力培养，能调动学生学习的积极性、主动性和激发学生学习兴趣；</w:t>
      </w:r>
    </w:p>
    <w:p w:rsidR="0066610A" w:rsidRDefault="0066610A" w:rsidP="0066610A">
      <w:pPr>
        <w:pStyle w:val="ptextindent2"/>
        <w:spacing w:before="0" w:beforeAutospacing="0" w:after="73" w:afterAutospacing="0"/>
        <w:ind w:firstLineChars="200" w:firstLine="640"/>
        <w:rPr>
          <w:rFonts w:ascii="仿宋" w:eastAsia="仿宋" w:hAnsi="仿宋" w:cs="Times New Roman"/>
          <w:kern w:val="2"/>
          <w:sz w:val="32"/>
          <w:szCs w:val="32"/>
        </w:rPr>
      </w:pPr>
      <w:r>
        <w:rPr>
          <w:rFonts w:ascii="仿宋" w:eastAsia="仿宋" w:hAnsi="仿宋" w:cs="Times New Roman" w:hint="eastAsia"/>
          <w:kern w:val="2"/>
          <w:sz w:val="32"/>
          <w:szCs w:val="32"/>
        </w:rPr>
        <w:t>（3）能灵活运用多种教学方法，如问题教学法</w:t>
      </w:r>
      <w:r>
        <w:rPr>
          <w:rFonts w:ascii="仿宋" w:eastAsia="仿宋" w:hAnsi="仿宋" w:cs="Times New Roman"/>
          <w:kern w:val="2"/>
          <w:sz w:val="32"/>
          <w:szCs w:val="32"/>
        </w:rPr>
        <w:t>、</w:t>
      </w:r>
      <w:r>
        <w:rPr>
          <w:rFonts w:ascii="仿宋" w:eastAsia="仿宋" w:hAnsi="仿宋" w:cs="Times New Roman" w:hint="eastAsia"/>
          <w:kern w:val="2"/>
          <w:sz w:val="32"/>
          <w:szCs w:val="32"/>
        </w:rPr>
        <w:t>案例教学法</w:t>
      </w:r>
      <w:r>
        <w:rPr>
          <w:rFonts w:ascii="仿宋" w:eastAsia="仿宋" w:hAnsi="仿宋" w:cs="Times New Roman"/>
          <w:kern w:val="2"/>
          <w:sz w:val="32"/>
          <w:szCs w:val="32"/>
        </w:rPr>
        <w:t>、</w:t>
      </w:r>
      <w:r>
        <w:rPr>
          <w:rFonts w:ascii="仿宋" w:eastAsia="仿宋" w:hAnsi="仿宋" w:cs="Times New Roman" w:hint="eastAsia"/>
          <w:kern w:val="2"/>
          <w:sz w:val="32"/>
          <w:szCs w:val="32"/>
        </w:rPr>
        <w:t>项目</w:t>
      </w:r>
      <w:r>
        <w:rPr>
          <w:rFonts w:ascii="仿宋" w:eastAsia="仿宋" w:hAnsi="仿宋" w:cs="Times New Roman"/>
          <w:kern w:val="2"/>
          <w:sz w:val="32"/>
          <w:szCs w:val="32"/>
        </w:rPr>
        <w:t>教学法等，</w:t>
      </w:r>
      <w:r>
        <w:rPr>
          <w:rFonts w:ascii="仿宋" w:eastAsia="仿宋" w:hAnsi="仿宋" w:cs="Times New Roman" w:hint="eastAsia"/>
          <w:kern w:val="2"/>
          <w:sz w:val="32"/>
          <w:szCs w:val="32"/>
        </w:rPr>
        <w:t>且有创新；</w:t>
      </w:r>
    </w:p>
    <w:p w:rsidR="0066610A" w:rsidRDefault="0066610A" w:rsidP="0066610A">
      <w:pPr>
        <w:tabs>
          <w:tab w:val="left" w:pos="360"/>
        </w:tabs>
        <w:ind w:firstLineChars="200" w:firstLine="640"/>
        <w:rPr>
          <w:rFonts w:ascii="仿宋" w:eastAsia="仿宋" w:hAnsi="仿宋"/>
          <w:sz w:val="32"/>
          <w:szCs w:val="32"/>
        </w:rPr>
      </w:pPr>
      <w:r>
        <w:rPr>
          <w:rFonts w:ascii="仿宋" w:eastAsia="仿宋" w:hAnsi="仿宋" w:hint="eastAsia"/>
          <w:sz w:val="32"/>
          <w:szCs w:val="32"/>
        </w:rPr>
        <w:t>（4）讲课过程中有讲述，有分析等环节；</w:t>
      </w:r>
    </w:p>
    <w:p w:rsidR="0066610A" w:rsidRDefault="0066610A" w:rsidP="0066610A">
      <w:pPr>
        <w:ind w:firstLineChars="200" w:firstLine="640"/>
        <w:rPr>
          <w:rFonts w:ascii="仿宋" w:eastAsia="仿宋" w:hAnsi="仿宋"/>
          <w:sz w:val="32"/>
          <w:szCs w:val="32"/>
        </w:rPr>
      </w:pPr>
      <w:r>
        <w:rPr>
          <w:rFonts w:ascii="仿宋" w:eastAsia="仿宋" w:hAnsi="仿宋" w:hint="eastAsia"/>
          <w:sz w:val="32"/>
          <w:szCs w:val="32"/>
        </w:rPr>
        <w:t>（5）有课堂提问和互动情节设计，能帮助学生在掌握理论知识的同时</w:t>
      </w:r>
      <w:r>
        <w:rPr>
          <w:rFonts w:ascii="仿宋" w:eastAsia="仿宋" w:hAnsi="仿宋"/>
          <w:sz w:val="32"/>
          <w:szCs w:val="32"/>
        </w:rPr>
        <w:t>,</w:t>
      </w:r>
      <w:r>
        <w:rPr>
          <w:rFonts w:ascii="仿宋" w:eastAsia="仿宋" w:hAnsi="仿宋" w:hint="eastAsia"/>
          <w:sz w:val="32"/>
          <w:szCs w:val="32"/>
        </w:rPr>
        <w:t>培养自学能力和习惯。</w:t>
      </w:r>
    </w:p>
    <w:p w:rsidR="0066610A" w:rsidRDefault="0066610A" w:rsidP="0066610A">
      <w:pPr>
        <w:ind w:firstLine="645"/>
        <w:rPr>
          <w:rFonts w:ascii="仿宋" w:eastAsia="仿宋" w:hAnsi="仿宋"/>
          <w:sz w:val="32"/>
          <w:szCs w:val="32"/>
        </w:rPr>
      </w:pPr>
      <w:r>
        <w:rPr>
          <w:rFonts w:ascii="仿宋" w:eastAsia="仿宋" w:hAnsi="仿宋" w:hint="eastAsia"/>
          <w:sz w:val="32"/>
          <w:szCs w:val="32"/>
        </w:rPr>
        <w:lastRenderedPageBreak/>
        <w:t>5</w:t>
      </w:r>
      <w:r>
        <w:rPr>
          <w:rFonts w:ascii="仿宋" w:eastAsia="仿宋" w:hAnsi="仿宋"/>
          <w:sz w:val="32"/>
          <w:szCs w:val="32"/>
        </w:rPr>
        <w:t>.</w:t>
      </w:r>
      <w:r>
        <w:rPr>
          <w:rFonts w:ascii="仿宋" w:eastAsia="仿宋" w:hAnsi="仿宋" w:hint="eastAsia"/>
          <w:sz w:val="32"/>
          <w:szCs w:val="32"/>
        </w:rPr>
        <w:t>课堂互动设计可包括制定详细的教学计划，建立积极的师生互动机制，采用多元化的教学方法，创造良好的教学氛围，提供有效的反馈和评价及利用现代教育技术等方式增强课堂互动教学效果。</w:t>
      </w:r>
    </w:p>
    <w:p w:rsidR="0066610A" w:rsidRDefault="0066610A" w:rsidP="0066610A">
      <w:pPr>
        <w:ind w:firstLine="645"/>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w:t>
      </w:r>
      <w:r>
        <w:rPr>
          <w:rFonts w:ascii="仿宋" w:eastAsia="仿宋" w:hAnsi="仿宋" w:hint="eastAsia"/>
          <w:sz w:val="32"/>
          <w:szCs w:val="32"/>
        </w:rPr>
        <w:t>课堂考核方式和内容可包含课堂提问、作业、讨论、小测验及案例讲解等方式。</w:t>
      </w:r>
    </w:p>
    <w:p w:rsidR="0066610A" w:rsidRDefault="0066610A" w:rsidP="0066610A">
      <w:pPr>
        <w:ind w:firstLine="645"/>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能将课程教材内容分析透彻，将每一章节特点设计到教学过程中，突破教材难点，把抽象内容具体化、简单化。能找到并抓住教材关键点及本门课程难点，恰当处理，使知识点和技能点有机结合。</w:t>
      </w:r>
    </w:p>
    <w:p w:rsidR="0066610A" w:rsidRDefault="0066610A" w:rsidP="0066610A">
      <w:pPr>
        <w:ind w:firstLine="645"/>
        <w:rPr>
          <w:rFonts w:ascii="仿宋" w:eastAsia="仿宋" w:hAnsi="仿宋"/>
          <w:sz w:val="32"/>
          <w:szCs w:val="32"/>
        </w:rPr>
      </w:pPr>
    </w:p>
    <w:p w:rsidR="0066610A" w:rsidRDefault="0066610A" w:rsidP="0066610A">
      <w:pPr>
        <w:ind w:firstLine="645"/>
        <w:rPr>
          <w:rFonts w:ascii="仿宋" w:eastAsia="仿宋" w:hAnsi="仿宋"/>
          <w:sz w:val="32"/>
          <w:szCs w:val="32"/>
        </w:rPr>
      </w:pPr>
    </w:p>
    <w:p w:rsidR="0066610A" w:rsidRDefault="0066610A" w:rsidP="0066610A">
      <w:pPr>
        <w:ind w:firstLine="645"/>
        <w:rPr>
          <w:rFonts w:ascii="仿宋" w:eastAsia="仿宋" w:hAnsi="仿宋"/>
          <w:sz w:val="32"/>
          <w:szCs w:val="32"/>
        </w:rPr>
      </w:pPr>
    </w:p>
    <w:p w:rsidR="0066610A" w:rsidRDefault="0066610A" w:rsidP="0066610A">
      <w:pPr>
        <w:ind w:firstLine="645"/>
        <w:rPr>
          <w:rFonts w:ascii="仿宋" w:eastAsia="仿宋" w:hAnsi="仿宋"/>
          <w:sz w:val="32"/>
          <w:szCs w:val="32"/>
        </w:rPr>
      </w:pPr>
    </w:p>
    <w:p w:rsidR="0066610A" w:rsidRPr="0066610A" w:rsidRDefault="0066610A" w:rsidP="002C6859">
      <w:pPr>
        <w:ind w:firstLine="648"/>
        <w:rPr>
          <w:rFonts w:ascii="仿宋_GB2312" w:eastAsia="仿宋_GB2312"/>
          <w:sz w:val="32"/>
          <w:szCs w:val="32"/>
        </w:rPr>
      </w:pPr>
    </w:p>
    <w:sectPr w:rsidR="0066610A" w:rsidRPr="0066610A" w:rsidSect="002C685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786" w:rsidRDefault="00A17786" w:rsidP="000A6839">
      <w:r>
        <w:separator/>
      </w:r>
    </w:p>
  </w:endnote>
  <w:endnote w:type="continuationSeparator" w:id="0">
    <w:p w:rsidR="00A17786" w:rsidRDefault="00A17786" w:rsidP="000A6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786" w:rsidRDefault="00A17786" w:rsidP="000A6839">
      <w:r>
        <w:separator/>
      </w:r>
    </w:p>
  </w:footnote>
  <w:footnote w:type="continuationSeparator" w:id="0">
    <w:p w:rsidR="00A17786" w:rsidRDefault="00A17786" w:rsidP="000A6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537"/>
    <w:rsid w:val="000A6839"/>
    <w:rsid w:val="00195143"/>
    <w:rsid w:val="002B46F4"/>
    <w:rsid w:val="002C6266"/>
    <w:rsid w:val="002C6859"/>
    <w:rsid w:val="00322537"/>
    <w:rsid w:val="003B5664"/>
    <w:rsid w:val="004476A7"/>
    <w:rsid w:val="0066610A"/>
    <w:rsid w:val="006700A5"/>
    <w:rsid w:val="006A297A"/>
    <w:rsid w:val="00885343"/>
    <w:rsid w:val="008A7A4C"/>
    <w:rsid w:val="00A17786"/>
    <w:rsid w:val="00AF29D1"/>
    <w:rsid w:val="00E00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E854D8-14B8-4629-808C-824842FF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A4C"/>
    <w:pPr>
      <w:ind w:firstLineChars="200" w:firstLine="420"/>
    </w:pPr>
  </w:style>
  <w:style w:type="table" w:styleId="a4">
    <w:name w:val="Table Grid"/>
    <w:basedOn w:val="a1"/>
    <w:uiPriority w:val="39"/>
    <w:qFormat/>
    <w:rsid w:val="002C6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66610A"/>
    <w:pPr>
      <w:widowControl/>
      <w:spacing w:before="100" w:beforeAutospacing="1" w:after="100" w:afterAutospacing="1"/>
      <w:jc w:val="left"/>
    </w:pPr>
    <w:rPr>
      <w:rFonts w:ascii="宋体" w:eastAsia="宋体" w:hAnsi="宋体" w:cs="宋体"/>
      <w:kern w:val="0"/>
      <w:sz w:val="24"/>
      <w:szCs w:val="24"/>
    </w:rPr>
  </w:style>
  <w:style w:type="paragraph" w:customStyle="1" w:styleId="ptextindent2">
    <w:name w:val="p_text_indent_2"/>
    <w:basedOn w:val="a"/>
    <w:qFormat/>
    <w:rsid w:val="0066610A"/>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a6"/>
    <w:uiPriority w:val="99"/>
    <w:unhideWhenUsed/>
    <w:rsid w:val="000A683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A6839"/>
    <w:rPr>
      <w:sz w:val="18"/>
      <w:szCs w:val="18"/>
    </w:rPr>
  </w:style>
  <w:style w:type="paragraph" w:styleId="a7">
    <w:name w:val="footer"/>
    <w:basedOn w:val="a"/>
    <w:link w:val="a8"/>
    <w:uiPriority w:val="99"/>
    <w:unhideWhenUsed/>
    <w:rsid w:val="000A6839"/>
    <w:pPr>
      <w:tabs>
        <w:tab w:val="center" w:pos="4153"/>
        <w:tab w:val="right" w:pos="8306"/>
      </w:tabs>
      <w:snapToGrid w:val="0"/>
      <w:jc w:val="left"/>
    </w:pPr>
    <w:rPr>
      <w:sz w:val="18"/>
      <w:szCs w:val="18"/>
    </w:rPr>
  </w:style>
  <w:style w:type="character" w:customStyle="1" w:styleId="a8">
    <w:name w:val="页脚 字符"/>
    <w:basedOn w:val="a0"/>
    <w:link w:val="a7"/>
    <w:uiPriority w:val="99"/>
    <w:rsid w:val="000A68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94</Words>
  <Characters>541</Characters>
  <Application>Microsoft Office Word</Application>
  <DocSecurity>0</DocSecurity>
  <Lines>4</Lines>
  <Paragraphs>1</Paragraphs>
  <ScaleCrop>false</ScaleCrop>
  <Company>微软中国</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2023-10-12T02:17:00Z</dcterms:created>
  <dcterms:modified xsi:type="dcterms:W3CDTF">2023-10-12T02:51:00Z</dcterms:modified>
</cp:coreProperties>
</file>